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6B6" w:rsidP="0024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ПОСТАНОВЛЕНИЕ </w:t>
      </w:r>
    </w:p>
    <w:p w:rsidR="002426B6" w:rsidP="00242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2426B6" w:rsidP="00242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6B6" w:rsidP="00242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Ханты-Мансийск                                                                22 сентября 2025 года</w:t>
      </w:r>
    </w:p>
    <w:p w:rsidR="002426B6" w:rsidP="00AA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 2 Ханты-Мансийского судебного района   Ханты-Мансийс</w:t>
      </w:r>
      <w:r w:rsidR="00AA4AE7">
        <w:rPr>
          <w:rFonts w:ascii="Times New Roman" w:hAnsi="Times New Roman" w:cs="Times New Roman"/>
          <w:sz w:val="28"/>
          <w:szCs w:val="28"/>
        </w:rPr>
        <w:t xml:space="preserve">кого Автономного округа - Югры </w:t>
      </w:r>
      <w:r>
        <w:rPr>
          <w:rFonts w:ascii="Times New Roman" w:hAnsi="Times New Roman" w:cs="Times New Roman"/>
          <w:sz w:val="28"/>
          <w:szCs w:val="28"/>
        </w:rPr>
        <w:t xml:space="preserve">Новокшенова О.А., 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 №5-994-2802/2025, возбужденное по ст.17.17 КоАП РФ в отношении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Забродина </w:t>
      </w:r>
      <w:r w:rsidR="001E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</w:t>
      </w:r>
      <w:r w:rsidR="001E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</w:t>
      </w:r>
      <w:r w:rsidR="00AA4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6B6" w:rsidP="00242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26B6" w:rsidP="00242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Забродин С.Л. 08.08.2025 около 02 час. 00 мин. </w:t>
      </w:r>
      <w:r w:rsidR="001E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средством «ГАЗ 33023», регистрационный знак </w:t>
      </w:r>
      <w:r w:rsidR="001E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временно ограниченным в пользовании специальным правом в виде управления транспортным средством.</w:t>
      </w:r>
    </w:p>
    <w:p w:rsidR="002426B6" w:rsidP="00AA4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судебном заседании</w:t>
      </w:r>
      <w:r>
        <w:rPr>
          <w:rFonts w:ascii="Times New Roman" w:hAnsi="Times New Roman" w:cs="Times New Roman"/>
          <w:sz w:val="28"/>
          <w:szCs w:val="27"/>
        </w:rPr>
        <w:t xml:space="preserve"> Забродин С.Л </w:t>
      </w:r>
      <w:r>
        <w:rPr>
          <w:rFonts w:ascii="Times New Roman" w:hAnsi="Times New Roman" w:cs="Times New Roman"/>
          <w:sz w:val="28"/>
          <w:szCs w:val="27"/>
        </w:rPr>
        <w:t>пояснил суду, что не согласен с постановлением пристава от 03.06.2025, так как в/у это единственный источник дохода, а также не согласен с суммой задолженности по алиментам, которую он оспаривает в суде. Постановление об ограничении специального прав от 03.6.2025 не обжаловал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зучив письменные материалы дела, мировой судья установил следующее.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 за совершение административного правонарушения, предусмотренного ст.17.17 КоАП РФ, подлежат привлечению водители,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нарушившие установленного в соответствии с </w:t>
      </w:r>
      <w:hyperlink r:id="rId4" w:anchor="dst493" w:history="1">
        <w:r>
          <w:rPr>
            <w:rStyle w:val="Hyperlink"/>
            <w:rFonts w:ascii="Times New Roman" w:hAnsi="Times New Roman"/>
            <w:color w:val="000000" w:themeColor="text1"/>
            <w:sz w:val="30"/>
            <w:szCs w:val="30"/>
            <w:u w:val="none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об исполнительном производстве временного ограничения на пользование специальным правом в виде права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совершения административного правонарушения и виновность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Забродина С.Л. </w:t>
      </w:r>
      <w:r>
        <w:rPr>
          <w:rFonts w:ascii="Times New Roman" w:hAnsi="Times New Roman" w:cs="Times New Roman"/>
          <w:sz w:val="28"/>
          <w:szCs w:val="2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2426B6" w:rsidP="002426B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2)Копией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 временном ограничении на пользование должником специальным правом от 03.06.2025.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3)Копией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об исполнительном розыске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3)Рапортом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 ГИБДД.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4)Карточкой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документов.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Забродина С.Л.</w:t>
      </w:r>
      <w:r>
        <w:rPr>
          <w:rFonts w:ascii="Times New Roman" w:hAnsi="Times New Roman" w:cs="Times New Roman"/>
          <w:sz w:val="28"/>
          <w:szCs w:val="28"/>
        </w:rPr>
        <w:t xml:space="preserve"> составлены в соответствии с требованиями КоАП РФ.   Замечаний от него по содержанию документов не поступило. </w:t>
      </w:r>
    </w:p>
    <w:p w:rsidR="002426B6" w:rsidP="002426B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Нарушений прав при составлении административного материала допущено не было.</w:t>
      </w:r>
    </w:p>
    <w:p w:rsidR="002426B6" w:rsidP="002426B6">
      <w:pPr>
        <w:pStyle w:val="11"/>
        <w:shd w:val="clear" w:color="auto" w:fill="FFFFFF"/>
        <w:spacing w:before="0" w:beforeAutospacing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суда отсутствуют основания не доверять материалам дела, поскольку они логичны, последовательны и непротиворечивы.</w:t>
      </w:r>
    </w:p>
    <w:p w:rsidR="00AA4AE7" w:rsidP="002426B6">
      <w:pPr>
        <w:pStyle w:val="11"/>
        <w:shd w:val="clear" w:color="auto" w:fill="FFFFFF"/>
        <w:spacing w:before="0" w:beforeAutospacing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Забродина С.Л. не освобождают от административной ответственности.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квалифицирует действия Забродина С.Л. по ст.17.17 КоАП РФ.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Смягчающих и отягчающих административную ответственность обстоятельств судом не установлено.</w:t>
      </w:r>
    </w:p>
    <w:p w:rsidR="002426B6" w:rsidP="002426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порядок; личность нарушителя. </w:t>
      </w: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Руководствуясь ст.ст.29.9, 29.10 КоАП РФ, мировой судья</w:t>
      </w:r>
    </w:p>
    <w:p w:rsidR="002426B6" w:rsidP="002426B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426B6" w:rsidP="00242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ПОСТАНОВИЛ:</w:t>
      </w:r>
    </w:p>
    <w:p w:rsidR="002426B6" w:rsidP="002426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AA4AE7" w:rsidRPr="00454869" w:rsidP="00AA4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</w:t>
      </w:r>
      <w:r w:rsidR="002426B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Признать </w:t>
      </w:r>
      <w:r w:rsidR="00242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Забродина </w:t>
      </w:r>
      <w:r w:rsidR="001E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="002426B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виновным в совершении правонарушения, ответственность за которое предусмотрена ст.17.17 КоАП РФ,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назначить 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наказание в виде обязательных работ на </w:t>
      </w:r>
      <w:r w:rsidRPr="0045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45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:rsidR="00AA4AE7" w:rsidRPr="00454869" w:rsidP="00AA4AE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г.Ханты-Мансийску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Ханты-Мансийскому району для исполнения.</w:t>
      </w:r>
    </w:p>
    <w:p w:rsidR="00AA4AE7" w:rsidRPr="00454869" w:rsidP="00AA4AE7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48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Разъяснить 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лицу, в отношении которого вынесено постановление, </w:t>
      </w:r>
      <w:r w:rsidRPr="004548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что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ст.32.13 КоАП РФ л</w:t>
      </w:r>
      <w:r w:rsidRPr="004548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 w:rsidRPr="004548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 w:rsidRPr="004548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 </w:t>
      </w:r>
      <w:r w:rsidRPr="00454869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AA4AE7" w:rsidRPr="00454869" w:rsidP="00AA4AE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может быть 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обжаловано  и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опротестовано в Ханты-Мансийский районный  суд через мирового судью в течение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Pr="0045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получения копии постановления.</w:t>
      </w:r>
    </w:p>
    <w:p w:rsidR="002426B6" w:rsidP="00AA4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426B6" w:rsidP="00242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426B6" w:rsidP="00242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О.А. Новокшенова</w:t>
      </w:r>
    </w:p>
    <w:p w:rsidR="002426B6" w:rsidP="00242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верна:</w:t>
      </w:r>
    </w:p>
    <w:p w:rsidR="002426B6" w:rsidP="00242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О.А. Новокшенова </w:t>
      </w:r>
    </w:p>
    <w:p w:rsidR="002426B6" w:rsidP="00242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26B6" w:rsidP="002426B6"/>
    <w:p w:rsidR="002426B6" w:rsidP="002426B6"/>
    <w:p w:rsidR="002426B6" w:rsidP="002426B6"/>
    <w:p w:rsidR="002426B6" w:rsidP="002426B6"/>
    <w:p w:rsidR="00FB54E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7E"/>
    <w:rsid w:val="001E1FBB"/>
    <w:rsid w:val="002426B6"/>
    <w:rsid w:val="00454869"/>
    <w:rsid w:val="00AA4AE7"/>
    <w:rsid w:val="00DE6D7E"/>
    <w:rsid w:val="00FB54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14543-4000-4525-98F2-38DCCBBE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6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26B6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2426B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2426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2426B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426B6"/>
  </w:style>
  <w:style w:type="paragraph" w:customStyle="1" w:styleId="11">
    <w:name w:val="11"/>
    <w:basedOn w:val="Normal"/>
    <w:rsid w:val="002426B6"/>
    <w:pPr>
      <w:spacing w:before="100" w:beforeAutospacing="1" w:after="150" w:line="240" w:lineRule="auto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s1">
    <w:name w:val="s_1"/>
    <w:basedOn w:val="Normal"/>
    <w:rsid w:val="002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A4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A4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6660/33fbdeab2423f9b8553d141c589dacd6c20c93f8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